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764A1" w:rsidRDefault="005764A1" w:rsidP="005764A1">
      <w:pPr>
        <w:rPr>
          <w:rFonts w:ascii="Arial" w:hAnsi="Arial" w:cs="Arial"/>
          <w:b/>
          <w:sz w:val="24"/>
          <w:szCs w:val="24"/>
        </w:rPr>
      </w:pPr>
      <w:bookmarkStart w:id="0" w:name="_GoBack"/>
      <w:r>
        <w:rPr>
          <w:rFonts w:ascii="Arial" w:hAnsi="Arial" w:cs="Arial"/>
          <w:b/>
          <w:noProof/>
          <w:sz w:val="24"/>
          <w:szCs w:val="24"/>
          <w:lang w:eastAsia="en-GB"/>
        </w:rPr>
        <w:drawing>
          <wp:inline distT="0" distB="0" distL="0" distR="0">
            <wp:extent cx="1950720" cy="1450848"/>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RMain_Small.jpg"/>
                    <pic:cNvPicPr/>
                  </pic:nvPicPr>
                  <pic:blipFill>
                    <a:blip r:embed="rId6" cstate="print">
                      <a:extLst>
                        <a:ext uri="{28A0092B-C50C-407E-A947-70E740481C1C}">
                          <a14:useLocalDpi xmlns:a14="http://schemas.microsoft.com/office/drawing/2010/main" val="0"/>
                        </a:ext>
                      </a:extLst>
                    </a:blip>
                    <a:stretch>
                      <a:fillRect/>
                    </a:stretch>
                  </pic:blipFill>
                  <pic:spPr>
                    <a:xfrm>
                      <a:off x="0" y="0"/>
                      <a:ext cx="1950720" cy="1450848"/>
                    </a:xfrm>
                    <a:prstGeom prst="rect">
                      <a:avLst/>
                    </a:prstGeom>
                  </pic:spPr>
                </pic:pic>
              </a:graphicData>
            </a:graphic>
          </wp:inline>
        </w:drawing>
      </w:r>
      <w:bookmarkEnd w:id="0"/>
    </w:p>
    <w:p w:rsidR="0065444C" w:rsidRDefault="00D92AE1" w:rsidP="00D92AE1">
      <w:pPr>
        <w:jc w:val="center"/>
        <w:rPr>
          <w:rFonts w:ascii="Arial" w:hAnsi="Arial" w:cs="Arial"/>
          <w:b/>
          <w:sz w:val="24"/>
          <w:szCs w:val="24"/>
        </w:rPr>
      </w:pPr>
      <w:r>
        <w:rPr>
          <w:rFonts w:ascii="Arial" w:hAnsi="Arial" w:cs="Arial"/>
          <w:b/>
          <w:sz w:val="24"/>
          <w:szCs w:val="24"/>
        </w:rPr>
        <w:t>Role Description</w:t>
      </w:r>
    </w:p>
    <w:p w:rsidR="00D92AE1" w:rsidRDefault="00CD33EE" w:rsidP="00D92AE1">
      <w:pPr>
        <w:jc w:val="center"/>
        <w:rPr>
          <w:rFonts w:ascii="Arial" w:hAnsi="Arial" w:cs="Arial"/>
          <w:sz w:val="24"/>
          <w:szCs w:val="24"/>
        </w:rPr>
      </w:pPr>
      <w:r>
        <w:rPr>
          <w:rFonts w:ascii="Arial" w:hAnsi="Arial" w:cs="Arial"/>
          <w:b/>
          <w:sz w:val="24"/>
          <w:szCs w:val="24"/>
        </w:rPr>
        <w:t>Ordinary Trustee</w:t>
      </w:r>
      <w:r w:rsidR="00A5737C">
        <w:rPr>
          <w:rFonts w:ascii="Arial" w:hAnsi="Arial" w:cs="Arial"/>
          <w:b/>
          <w:sz w:val="24"/>
          <w:szCs w:val="24"/>
        </w:rPr>
        <w:t xml:space="preserve"> – The British Institute of Radiology</w:t>
      </w:r>
    </w:p>
    <w:p w:rsidR="00CC64ED" w:rsidRDefault="00CC64ED" w:rsidP="00D92AE1">
      <w:pPr>
        <w:rPr>
          <w:rFonts w:ascii="Arial" w:hAnsi="Arial" w:cs="Arial"/>
          <w:sz w:val="24"/>
          <w:szCs w:val="24"/>
        </w:rPr>
      </w:pPr>
      <w:r>
        <w:rPr>
          <w:rFonts w:ascii="Arial" w:hAnsi="Arial" w:cs="Arial"/>
          <w:sz w:val="24"/>
          <w:szCs w:val="24"/>
        </w:rPr>
        <w:t xml:space="preserve">The </w:t>
      </w:r>
      <w:r w:rsidRPr="00CC64ED">
        <w:rPr>
          <w:rFonts w:ascii="Arial" w:hAnsi="Arial" w:cs="Arial"/>
          <w:sz w:val="24"/>
          <w:szCs w:val="24"/>
        </w:rPr>
        <w:t>British Institute of Radiology</w:t>
      </w:r>
      <w:r>
        <w:rPr>
          <w:rFonts w:ascii="Arial" w:hAnsi="Arial" w:cs="Arial"/>
          <w:sz w:val="24"/>
          <w:szCs w:val="24"/>
        </w:rPr>
        <w:t xml:space="preserve"> is a registered charity (number 215869) and is governed by a Council of trustees.</w:t>
      </w:r>
    </w:p>
    <w:p w:rsidR="00CC64ED" w:rsidRDefault="00E2716C" w:rsidP="00D92AE1">
      <w:pPr>
        <w:rPr>
          <w:rFonts w:ascii="Arial" w:hAnsi="Arial" w:cs="Arial"/>
          <w:sz w:val="24"/>
          <w:szCs w:val="24"/>
        </w:rPr>
      </w:pPr>
      <w:r>
        <w:rPr>
          <w:rFonts w:ascii="Arial" w:hAnsi="Arial" w:cs="Arial"/>
          <w:sz w:val="24"/>
          <w:szCs w:val="24"/>
        </w:rPr>
        <w:t>The Institute’s trustees are legally responsible for the overall governance, strategy and policy of the organisation, ensuring that the charitable objectives for which it has been set up are met.</w:t>
      </w:r>
      <w:r w:rsidR="00CC64ED">
        <w:rPr>
          <w:rFonts w:ascii="Arial" w:hAnsi="Arial" w:cs="Arial"/>
          <w:sz w:val="24"/>
          <w:szCs w:val="24"/>
        </w:rPr>
        <w:t xml:space="preserve">  Therefore, trustees are expected to contribute to discussions and make decisions for the Institute as a whole.  In addition, trustees may take part in other activities associated with their role as a member of Council.</w:t>
      </w:r>
      <w:r>
        <w:rPr>
          <w:rFonts w:ascii="Arial" w:hAnsi="Arial" w:cs="Arial"/>
          <w:sz w:val="24"/>
          <w:szCs w:val="24"/>
        </w:rPr>
        <w:t xml:space="preserve">  </w:t>
      </w:r>
    </w:p>
    <w:p w:rsidR="00E2716C" w:rsidRDefault="00E2716C" w:rsidP="00D92AE1">
      <w:pPr>
        <w:rPr>
          <w:rFonts w:ascii="Arial" w:hAnsi="Arial" w:cs="Arial"/>
          <w:sz w:val="24"/>
          <w:szCs w:val="24"/>
        </w:rPr>
      </w:pPr>
      <w:r>
        <w:rPr>
          <w:rFonts w:ascii="Arial" w:hAnsi="Arial" w:cs="Arial"/>
          <w:sz w:val="24"/>
          <w:szCs w:val="24"/>
        </w:rPr>
        <w:t>Any Full member of the Institute is eligible to stand.  Trustees serve for a period of three years</w:t>
      </w:r>
      <w:r w:rsidR="00494555">
        <w:rPr>
          <w:rFonts w:ascii="Arial" w:hAnsi="Arial" w:cs="Arial"/>
          <w:sz w:val="24"/>
          <w:szCs w:val="24"/>
        </w:rPr>
        <w:t>, beginning on 1 October,</w:t>
      </w:r>
      <w:r>
        <w:rPr>
          <w:rFonts w:ascii="Arial" w:hAnsi="Arial" w:cs="Arial"/>
          <w:sz w:val="24"/>
          <w:szCs w:val="24"/>
        </w:rPr>
        <w:t xml:space="preserve"> and this may be extendable to a second term of three years should Council view this desirable.</w:t>
      </w:r>
    </w:p>
    <w:p w:rsidR="00E2716C" w:rsidRDefault="005439FD" w:rsidP="00D92AE1">
      <w:pPr>
        <w:rPr>
          <w:rFonts w:ascii="Arial" w:hAnsi="Arial" w:cs="Arial"/>
          <w:sz w:val="24"/>
          <w:szCs w:val="24"/>
        </w:rPr>
      </w:pPr>
      <w:r>
        <w:rPr>
          <w:rFonts w:ascii="Arial" w:hAnsi="Arial" w:cs="Arial"/>
          <w:sz w:val="24"/>
          <w:szCs w:val="24"/>
        </w:rPr>
        <w:t>From 1 October 2013</w:t>
      </w:r>
      <w:r w:rsidR="00E2716C">
        <w:rPr>
          <w:rFonts w:ascii="Arial" w:hAnsi="Arial" w:cs="Arial"/>
          <w:sz w:val="24"/>
          <w:szCs w:val="24"/>
        </w:rPr>
        <w:t xml:space="preserve"> Council </w:t>
      </w:r>
      <w:r>
        <w:rPr>
          <w:rFonts w:ascii="Arial" w:hAnsi="Arial" w:cs="Arial"/>
          <w:sz w:val="24"/>
          <w:szCs w:val="24"/>
        </w:rPr>
        <w:t>will comprise of 12 trustees</w:t>
      </w:r>
      <w:r w:rsidR="00E2716C">
        <w:rPr>
          <w:rFonts w:ascii="Arial" w:hAnsi="Arial" w:cs="Arial"/>
          <w:sz w:val="24"/>
          <w:szCs w:val="24"/>
        </w:rPr>
        <w:t>.  Meetings of the Council</w:t>
      </w:r>
      <w:r w:rsidR="00CC64ED">
        <w:rPr>
          <w:rFonts w:ascii="Arial" w:hAnsi="Arial" w:cs="Arial"/>
          <w:sz w:val="24"/>
          <w:szCs w:val="24"/>
        </w:rPr>
        <w:t xml:space="preserve"> take place four times a year and</w:t>
      </w:r>
      <w:r w:rsidR="00E2716C">
        <w:rPr>
          <w:rFonts w:ascii="Arial" w:hAnsi="Arial" w:cs="Arial"/>
          <w:sz w:val="24"/>
          <w:szCs w:val="24"/>
        </w:rPr>
        <w:t xml:space="preserve"> are chaired by the President</w:t>
      </w:r>
      <w:r w:rsidR="00CC64ED">
        <w:rPr>
          <w:rFonts w:ascii="Arial" w:hAnsi="Arial" w:cs="Arial"/>
          <w:sz w:val="24"/>
          <w:szCs w:val="24"/>
        </w:rPr>
        <w:t>.</w:t>
      </w:r>
      <w:r w:rsidR="00D92AE1">
        <w:rPr>
          <w:rFonts w:ascii="Arial" w:hAnsi="Arial" w:cs="Arial"/>
          <w:sz w:val="24"/>
          <w:szCs w:val="24"/>
        </w:rPr>
        <w:t xml:space="preserve"> </w:t>
      </w:r>
    </w:p>
    <w:p w:rsidR="00CD33EE" w:rsidRDefault="00CD33EE" w:rsidP="00920DF6">
      <w:pPr>
        <w:rPr>
          <w:rFonts w:ascii="Arial" w:hAnsi="Arial" w:cs="Arial"/>
          <w:sz w:val="24"/>
          <w:szCs w:val="24"/>
          <w:u w:val="single"/>
        </w:rPr>
      </w:pPr>
      <w:r>
        <w:rPr>
          <w:rFonts w:ascii="Arial" w:hAnsi="Arial" w:cs="Arial"/>
          <w:sz w:val="24"/>
          <w:szCs w:val="24"/>
          <w:u w:val="single"/>
        </w:rPr>
        <w:t>General responsibilities</w:t>
      </w:r>
    </w:p>
    <w:p w:rsidR="00CD33EE" w:rsidRDefault="00CD33EE" w:rsidP="00CD33EE">
      <w:pPr>
        <w:pStyle w:val="ListParagraph"/>
        <w:numPr>
          <w:ilvl w:val="0"/>
          <w:numId w:val="5"/>
        </w:numPr>
        <w:rPr>
          <w:rFonts w:ascii="Arial" w:hAnsi="Arial" w:cs="Arial"/>
          <w:sz w:val="24"/>
          <w:szCs w:val="24"/>
        </w:rPr>
      </w:pPr>
      <w:r>
        <w:rPr>
          <w:rFonts w:ascii="Arial" w:hAnsi="Arial" w:cs="Arial"/>
          <w:sz w:val="24"/>
          <w:szCs w:val="24"/>
        </w:rPr>
        <w:t>To ensure that the British Institute of Radiology complies with its governing document, charity law and any other relevant legislation or regulations.</w:t>
      </w:r>
    </w:p>
    <w:p w:rsidR="00CD33EE" w:rsidRDefault="00CD33EE" w:rsidP="00CD33EE">
      <w:pPr>
        <w:pStyle w:val="ListParagraph"/>
        <w:numPr>
          <w:ilvl w:val="0"/>
          <w:numId w:val="5"/>
        </w:numPr>
        <w:rPr>
          <w:rFonts w:ascii="Arial" w:hAnsi="Arial" w:cs="Arial"/>
          <w:sz w:val="24"/>
          <w:szCs w:val="24"/>
        </w:rPr>
      </w:pPr>
      <w:r>
        <w:rPr>
          <w:rFonts w:ascii="Arial" w:hAnsi="Arial" w:cs="Arial"/>
          <w:sz w:val="24"/>
          <w:szCs w:val="24"/>
        </w:rPr>
        <w:t>To ensure that the BIR pursues its objects as defined is its governing document.</w:t>
      </w:r>
    </w:p>
    <w:p w:rsidR="00CD33EE" w:rsidRDefault="00CD33EE" w:rsidP="00CD33EE">
      <w:pPr>
        <w:pStyle w:val="ListParagraph"/>
        <w:numPr>
          <w:ilvl w:val="0"/>
          <w:numId w:val="5"/>
        </w:numPr>
        <w:rPr>
          <w:rFonts w:ascii="Arial" w:hAnsi="Arial" w:cs="Arial"/>
          <w:sz w:val="24"/>
          <w:szCs w:val="24"/>
        </w:rPr>
      </w:pPr>
      <w:r>
        <w:rPr>
          <w:rFonts w:ascii="Arial" w:hAnsi="Arial" w:cs="Arial"/>
          <w:sz w:val="24"/>
          <w:szCs w:val="24"/>
        </w:rPr>
        <w:t>To ensure the BIR applies its resources exclusively in pursuance of its objects.</w:t>
      </w:r>
    </w:p>
    <w:p w:rsidR="00CD33EE" w:rsidRDefault="00CD33EE" w:rsidP="00CD33EE">
      <w:pPr>
        <w:pStyle w:val="ListParagraph"/>
        <w:numPr>
          <w:ilvl w:val="0"/>
          <w:numId w:val="5"/>
        </w:numPr>
        <w:rPr>
          <w:rFonts w:ascii="Arial" w:hAnsi="Arial" w:cs="Arial"/>
          <w:sz w:val="24"/>
          <w:szCs w:val="24"/>
        </w:rPr>
      </w:pPr>
      <w:r>
        <w:rPr>
          <w:rFonts w:ascii="Arial" w:hAnsi="Arial" w:cs="Arial"/>
          <w:sz w:val="24"/>
          <w:szCs w:val="24"/>
        </w:rPr>
        <w:t>To contribute actively to the Council’s role in giving firm strategic direction to the BIR, setting overall policy, defining goals and setting targets, and evaluating performance against agreed targets.</w:t>
      </w:r>
    </w:p>
    <w:p w:rsidR="00CD33EE" w:rsidRDefault="00CD33EE" w:rsidP="00CD33EE">
      <w:pPr>
        <w:pStyle w:val="ListParagraph"/>
        <w:numPr>
          <w:ilvl w:val="0"/>
          <w:numId w:val="5"/>
        </w:numPr>
        <w:rPr>
          <w:rFonts w:ascii="Arial" w:hAnsi="Arial" w:cs="Arial"/>
          <w:sz w:val="24"/>
          <w:szCs w:val="24"/>
        </w:rPr>
      </w:pPr>
      <w:r>
        <w:rPr>
          <w:rFonts w:ascii="Arial" w:hAnsi="Arial" w:cs="Arial"/>
          <w:sz w:val="24"/>
          <w:szCs w:val="24"/>
        </w:rPr>
        <w:t>To safeguard the good name</w:t>
      </w:r>
      <w:r w:rsidR="00A9175B">
        <w:rPr>
          <w:rFonts w:ascii="Arial" w:hAnsi="Arial" w:cs="Arial"/>
          <w:sz w:val="24"/>
          <w:szCs w:val="24"/>
        </w:rPr>
        <w:t xml:space="preserve"> and values</w:t>
      </w:r>
      <w:r>
        <w:rPr>
          <w:rFonts w:ascii="Arial" w:hAnsi="Arial" w:cs="Arial"/>
          <w:sz w:val="24"/>
          <w:szCs w:val="24"/>
        </w:rPr>
        <w:t xml:space="preserve"> of the BIR.</w:t>
      </w:r>
    </w:p>
    <w:p w:rsidR="00CD33EE" w:rsidRDefault="00CD33EE" w:rsidP="00CD33EE">
      <w:pPr>
        <w:pStyle w:val="ListParagraph"/>
        <w:numPr>
          <w:ilvl w:val="0"/>
          <w:numId w:val="5"/>
        </w:numPr>
        <w:rPr>
          <w:rFonts w:ascii="Arial" w:hAnsi="Arial" w:cs="Arial"/>
          <w:sz w:val="24"/>
          <w:szCs w:val="24"/>
        </w:rPr>
      </w:pPr>
      <w:r>
        <w:rPr>
          <w:rFonts w:ascii="Arial" w:hAnsi="Arial" w:cs="Arial"/>
          <w:sz w:val="24"/>
          <w:szCs w:val="24"/>
        </w:rPr>
        <w:t>To ensure the effective and efficient administration of the BIR.</w:t>
      </w:r>
    </w:p>
    <w:p w:rsidR="00CD33EE" w:rsidRDefault="00CD33EE" w:rsidP="00CD33EE">
      <w:pPr>
        <w:pStyle w:val="ListParagraph"/>
        <w:numPr>
          <w:ilvl w:val="0"/>
          <w:numId w:val="5"/>
        </w:numPr>
        <w:rPr>
          <w:rFonts w:ascii="Arial" w:hAnsi="Arial" w:cs="Arial"/>
          <w:sz w:val="24"/>
          <w:szCs w:val="24"/>
        </w:rPr>
      </w:pPr>
      <w:r>
        <w:rPr>
          <w:rFonts w:ascii="Arial" w:hAnsi="Arial" w:cs="Arial"/>
          <w:sz w:val="24"/>
          <w:szCs w:val="24"/>
        </w:rPr>
        <w:t>To ensure the financial stability of the BIR.</w:t>
      </w:r>
    </w:p>
    <w:p w:rsidR="00CD33EE" w:rsidRDefault="00CD33EE" w:rsidP="00CD33EE">
      <w:pPr>
        <w:pStyle w:val="ListParagraph"/>
        <w:numPr>
          <w:ilvl w:val="0"/>
          <w:numId w:val="5"/>
        </w:numPr>
        <w:rPr>
          <w:rFonts w:ascii="Arial" w:hAnsi="Arial" w:cs="Arial"/>
          <w:sz w:val="24"/>
          <w:szCs w:val="24"/>
        </w:rPr>
      </w:pPr>
      <w:r>
        <w:rPr>
          <w:rFonts w:ascii="Arial" w:hAnsi="Arial" w:cs="Arial"/>
          <w:sz w:val="24"/>
          <w:szCs w:val="24"/>
        </w:rPr>
        <w:t>To protect and manage the property of the BIR and to ensure the proper investment of the charity’s funds.</w:t>
      </w:r>
    </w:p>
    <w:p w:rsidR="00E90087" w:rsidRDefault="00E90087" w:rsidP="00920DF6">
      <w:pPr>
        <w:pStyle w:val="ListParagraph"/>
        <w:numPr>
          <w:ilvl w:val="0"/>
          <w:numId w:val="5"/>
        </w:numPr>
        <w:rPr>
          <w:rFonts w:ascii="Arial" w:hAnsi="Arial" w:cs="Arial"/>
          <w:sz w:val="24"/>
          <w:szCs w:val="24"/>
        </w:rPr>
      </w:pPr>
      <w:r>
        <w:rPr>
          <w:rFonts w:ascii="Arial" w:hAnsi="Arial" w:cs="Arial"/>
          <w:sz w:val="24"/>
          <w:szCs w:val="24"/>
        </w:rPr>
        <w:t xml:space="preserve">To keep informed about the activities of the Institute and the wider issues which affect its work. </w:t>
      </w:r>
    </w:p>
    <w:p w:rsidR="00E90087" w:rsidRPr="00E90087" w:rsidRDefault="00E90087" w:rsidP="00E90087">
      <w:pPr>
        <w:rPr>
          <w:rFonts w:ascii="Arial" w:hAnsi="Arial" w:cs="Arial"/>
          <w:sz w:val="24"/>
          <w:szCs w:val="24"/>
        </w:rPr>
      </w:pPr>
      <w:r>
        <w:rPr>
          <w:rFonts w:ascii="Arial" w:hAnsi="Arial" w:cs="Arial"/>
          <w:sz w:val="24"/>
          <w:szCs w:val="24"/>
        </w:rPr>
        <w:lastRenderedPageBreak/>
        <w:t>In addition to the duties or all trustees, each trustee should use any specific skills, knowledge or experience they have to help the Council reach sound decisions.  This will involve scrutinising board papers, leading discussions, focusing on key issues and providing advice and guidance requested by the Council on new initiatives or other issues relevant to the area of the Institute’</w:t>
      </w:r>
      <w:r w:rsidR="00061919">
        <w:rPr>
          <w:rFonts w:ascii="Arial" w:hAnsi="Arial" w:cs="Arial"/>
          <w:sz w:val="24"/>
          <w:szCs w:val="24"/>
        </w:rPr>
        <w:t>s work in which the trustee has</w:t>
      </w:r>
      <w:r>
        <w:rPr>
          <w:rFonts w:ascii="Arial" w:hAnsi="Arial" w:cs="Arial"/>
          <w:sz w:val="24"/>
          <w:szCs w:val="24"/>
        </w:rPr>
        <w:t xml:space="preserve"> special expertise.</w:t>
      </w:r>
    </w:p>
    <w:p w:rsidR="00CC64ED" w:rsidRPr="00E90087" w:rsidRDefault="00CC64ED" w:rsidP="00E90087">
      <w:pPr>
        <w:rPr>
          <w:rFonts w:ascii="Arial" w:hAnsi="Arial" w:cs="Arial"/>
          <w:sz w:val="24"/>
          <w:szCs w:val="24"/>
        </w:rPr>
      </w:pPr>
      <w:r w:rsidRPr="00E90087">
        <w:rPr>
          <w:rFonts w:ascii="Arial" w:hAnsi="Arial" w:cs="Arial"/>
          <w:sz w:val="24"/>
          <w:szCs w:val="24"/>
        </w:rPr>
        <w:t>Trustees may be held personally liable if the Institute suffers a loss consequent upon an action</w:t>
      </w:r>
      <w:r w:rsidR="00C6431D" w:rsidRPr="00E90087">
        <w:rPr>
          <w:rFonts w:ascii="Arial" w:hAnsi="Arial" w:cs="Arial"/>
          <w:sz w:val="24"/>
          <w:szCs w:val="24"/>
        </w:rPr>
        <w:t xml:space="preserve"> taken by anyone associated with the Institute, including misapplication of funds and any losses to the Institute </w:t>
      </w:r>
      <w:r w:rsidR="00C6431D" w:rsidRPr="005439FD">
        <w:rPr>
          <w:rFonts w:ascii="Arial" w:hAnsi="Arial" w:cs="Arial"/>
          <w:sz w:val="24"/>
          <w:szCs w:val="24"/>
          <w:u w:val="single"/>
        </w:rPr>
        <w:t>caused by the failure of trustees</w:t>
      </w:r>
      <w:r w:rsidR="00C6431D" w:rsidRPr="00E90087">
        <w:rPr>
          <w:rFonts w:ascii="Arial" w:hAnsi="Arial" w:cs="Arial"/>
          <w:sz w:val="24"/>
          <w:szCs w:val="24"/>
        </w:rPr>
        <w:t>, or by bringing the Institute into disrepute.</w:t>
      </w:r>
      <w:r w:rsidR="005439FD">
        <w:rPr>
          <w:rFonts w:ascii="Arial" w:hAnsi="Arial" w:cs="Arial"/>
          <w:sz w:val="24"/>
          <w:szCs w:val="24"/>
        </w:rPr>
        <w:t xml:space="preserve">  Trustees are indemnified against any other losses.</w:t>
      </w:r>
    </w:p>
    <w:p w:rsidR="00920DF6" w:rsidRDefault="00920DF6" w:rsidP="00920DF6">
      <w:pPr>
        <w:rPr>
          <w:rFonts w:ascii="Arial" w:hAnsi="Arial" w:cs="Arial"/>
          <w:sz w:val="24"/>
          <w:szCs w:val="24"/>
          <w:u w:val="single"/>
        </w:rPr>
      </w:pPr>
      <w:r>
        <w:rPr>
          <w:rFonts w:ascii="Arial" w:hAnsi="Arial" w:cs="Arial"/>
          <w:sz w:val="24"/>
          <w:szCs w:val="24"/>
          <w:u w:val="single"/>
        </w:rPr>
        <w:t>Terms and conditions</w:t>
      </w:r>
    </w:p>
    <w:p w:rsidR="00920DF6" w:rsidRDefault="00920DF6" w:rsidP="00920DF6">
      <w:pPr>
        <w:rPr>
          <w:rFonts w:ascii="Arial" w:hAnsi="Arial" w:cs="Arial"/>
          <w:sz w:val="24"/>
          <w:szCs w:val="24"/>
        </w:rPr>
      </w:pPr>
      <w:r>
        <w:rPr>
          <w:rFonts w:ascii="Arial" w:hAnsi="Arial" w:cs="Arial"/>
          <w:sz w:val="24"/>
          <w:szCs w:val="24"/>
        </w:rPr>
        <w:t xml:space="preserve">The time commitment associated with this role will be in the region of </w:t>
      </w:r>
      <w:r w:rsidR="00CC64ED">
        <w:rPr>
          <w:rFonts w:ascii="Arial" w:hAnsi="Arial" w:cs="Arial"/>
          <w:sz w:val="24"/>
          <w:szCs w:val="24"/>
        </w:rPr>
        <w:t>four</w:t>
      </w:r>
      <w:r>
        <w:rPr>
          <w:rFonts w:ascii="Arial" w:hAnsi="Arial" w:cs="Arial"/>
          <w:sz w:val="24"/>
          <w:szCs w:val="24"/>
        </w:rPr>
        <w:t xml:space="preserve"> days per </w:t>
      </w:r>
      <w:r w:rsidR="0014276D">
        <w:rPr>
          <w:rFonts w:ascii="Arial" w:hAnsi="Arial" w:cs="Arial"/>
          <w:sz w:val="24"/>
          <w:szCs w:val="24"/>
        </w:rPr>
        <w:t>year at Council meetings plus attendance at other committees</w:t>
      </w:r>
      <w:r w:rsidR="003F67FD">
        <w:rPr>
          <w:rFonts w:ascii="Arial" w:hAnsi="Arial" w:cs="Arial"/>
          <w:sz w:val="24"/>
          <w:szCs w:val="24"/>
        </w:rPr>
        <w:t xml:space="preserve"> (including representing the organisation at external meetings)</w:t>
      </w:r>
      <w:r w:rsidR="0014276D">
        <w:rPr>
          <w:rFonts w:ascii="Arial" w:hAnsi="Arial" w:cs="Arial"/>
          <w:sz w:val="24"/>
          <w:szCs w:val="24"/>
        </w:rPr>
        <w:t xml:space="preserve"> and input into special projects</w:t>
      </w:r>
      <w:r>
        <w:rPr>
          <w:rFonts w:ascii="Arial" w:hAnsi="Arial" w:cs="Arial"/>
          <w:sz w:val="24"/>
          <w:szCs w:val="24"/>
        </w:rPr>
        <w:t>.</w:t>
      </w:r>
    </w:p>
    <w:p w:rsidR="00920DF6" w:rsidRDefault="00920DF6" w:rsidP="00920DF6">
      <w:pPr>
        <w:rPr>
          <w:rFonts w:ascii="Arial" w:hAnsi="Arial" w:cs="Arial"/>
          <w:sz w:val="24"/>
          <w:szCs w:val="24"/>
        </w:rPr>
      </w:pPr>
      <w:r>
        <w:rPr>
          <w:rFonts w:ascii="Arial" w:hAnsi="Arial" w:cs="Arial"/>
          <w:sz w:val="24"/>
          <w:szCs w:val="24"/>
        </w:rPr>
        <w:t>This is a voluntary post and</w:t>
      </w:r>
      <w:r w:rsidR="00CC64ED">
        <w:rPr>
          <w:rFonts w:ascii="Arial" w:hAnsi="Arial" w:cs="Arial"/>
          <w:sz w:val="24"/>
          <w:szCs w:val="24"/>
        </w:rPr>
        <w:t xml:space="preserve"> is</w:t>
      </w:r>
      <w:r>
        <w:rPr>
          <w:rFonts w:ascii="Arial" w:hAnsi="Arial" w:cs="Arial"/>
          <w:sz w:val="24"/>
          <w:szCs w:val="24"/>
        </w:rPr>
        <w:t xml:space="preserve"> therefore unremunerated.</w:t>
      </w:r>
      <w:r w:rsidR="00C6431D">
        <w:rPr>
          <w:rFonts w:ascii="Arial" w:hAnsi="Arial" w:cs="Arial"/>
          <w:sz w:val="24"/>
          <w:szCs w:val="24"/>
        </w:rPr>
        <w:t xml:space="preserve">  Travel and subsistence expenses will be paid in line with the Institute’s T&amp;S policy.</w:t>
      </w:r>
    </w:p>
    <w:p w:rsidR="00787F3A" w:rsidRPr="00920DF6" w:rsidRDefault="00787F3A" w:rsidP="00920DF6">
      <w:pPr>
        <w:rPr>
          <w:rFonts w:ascii="Arial" w:hAnsi="Arial" w:cs="Arial"/>
          <w:sz w:val="24"/>
          <w:szCs w:val="24"/>
        </w:rPr>
      </w:pPr>
      <w:r>
        <w:rPr>
          <w:rFonts w:ascii="Arial" w:hAnsi="Arial" w:cs="Arial"/>
          <w:sz w:val="24"/>
          <w:szCs w:val="24"/>
        </w:rPr>
        <w:t>May 201</w:t>
      </w:r>
      <w:r w:rsidR="005439FD">
        <w:rPr>
          <w:rFonts w:ascii="Arial" w:hAnsi="Arial" w:cs="Arial"/>
          <w:sz w:val="24"/>
          <w:szCs w:val="24"/>
        </w:rPr>
        <w:t>3</w:t>
      </w:r>
    </w:p>
    <w:sectPr w:rsidR="00787F3A" w:rsidRPr="00920DF6" w:rsidSect="0065444C">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D071A2"/>
    <w:multiLevelType w:val="hybridMultilevel"/>
    <w:tmpl w:val="4E5CB6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1CEB15E8"/>
    <w:multiLevelType w:val="hybridMultilevel"/>
    <w:tmpl w:val="4F7817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5BF9168B"/>
    <w:multiLevelType w:val="hybridMultilevel"/>
    <w:tmpl w:val="321004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797F5BD3"/>
    <w:multiLevelType w:val="hybridMultilevel"/>
    <w:tmpl w:val="E84C45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79D81336"/>
    <w:multiLevelType w:val="hybridMultilevel"/>
    <w:tmpl w:val="719E25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20"/>
  <w:characterSpacingControl w:val="doNotCompress"/>
  <w:compat>
    <w:compatSetting w:name="compatibilityMode" w:uri="http://schemas.microsoft.com/office/word" w:val="12"/>
  </w:compat>
  <w:rsids>
    <w:rsidRoot w:val="00D92AE1"/>
    <w:rsid w:val="00061919"/>
    <w:rsid w:val="0014276D"/>
    <w:rsid w:val="002102AB"/>
    <w:rsid w:val="002804AE"/>
    <w:rsid w:val="003F67FD"/>
    <w:rsid w:val="00494555"/>
    <w:rsid w:val="004E142E"/>
    <w:rsid w:val="005439FD"/>
    <w:rsid w:val="005764A1"/>
    <w:rsid w:val="0065444C"/>
    <w:rsid w:val="00787F3A"/>
    <w:rsid w:val="00920DF6"/>
    <w:rsid w:val="00A5737C"/>
    <w:rsid w:val="00A9175B"/>
    <w:rsid w:val="00AA765C"/>
    <w:rsid w:val="00B150B9"/>
    <w:rsid w:val="00C6431D"/>
    <w:rsid w:val="00CC64ED"/>
    <w:rsid w:val="00CD33EE"/>
    <w:rsid w:val="00D813C6"/>
    <w:rsid w:val="00D92AE1"/>
    <w:rsid w:val="00E2716C"/>
    <w:rsid w:val="00E90087"/>
    <w:rsid w:val="00EE4E35"/>
    <w:rsid w:val="00F8592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5444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92AE1"/>
    <w:pPr>
      <w:ind w:left="720"/>
      <w:contextualSpacing/>
    </w:pPr>
  </w:style>
  <w:style w:type="paragraph" w:styleId="BalloonText">
    <w:name w:val="Balloon Text"/>
    <w:basedOn w:val="Normal"/>
    <w:link w:val="BalloonTextChar"/>
    <w:uiPriority w:val="99"/>
    <w:semiHidden/>
    <w:unhideWhenUsed/>
    <w:rsid w:val="00576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764A1"/>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54</TotalTime>
  <Pages>2</Pages>
  <Words>459</Words>
  <Characters>2619</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BIR</Company>
  <LinksUpToDate>false</LinksUpToDate>
  <CharactersWithSpaces>3072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jfowler</dc:creator>
  <cp:keywords/>
  <dc:description/>
  <cp:lastModifiedBy>Lucy Stewart</cp:lastModifiedBy>
  <cp:revision>11</cp:revision>
  <dcterms:created xsi:type="dcterms:W3CDTF">2012-01-17T15:21:00Z</dcterms:created>
  <dcterms:modified xsi:type="dcterms:W3CDTF">2015-04-14T13:44:00Z</dcterms:modified>
</cp:coreProperties>
</file>